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F5" w:rsidRDefault="004328F0" w:rsidP="00900BC3">
      <w:pPr>
        <w:jc w:val="center"/>
        <w:rPr>
          <w:rFonts w:ascii="Times New Roman" w:hAnsi="Times New Roman" w:cs="Times New Roman"/>
          <w:b/>
          <w:sz w:val="32"/>
          <w:szCs w:val="32"/>
        </w:rPr>
      </w:pPr>
      <w:r w:rsidRPr="004E6B2B">
        <w:rPr>
          <w:rFonts w:ascii="Times New Roman" w:hAnsi="Times New Roman" w:cs="Times New Roman"/>
          <w:b/>
          <w:sz w:val="32"/>
          <w:szCs w:val="32"/>
        </w:rPr>
        <w:t xml:space="preserve">INFORME TÉCNICO PARA JUSTIFICACIÓN </w:t>
      </w:r>
    </w:p>
    <w:p w:rsidR="002200F5" w:rsidRDefault="004328F0" w:rsidP="00900BC3">
      <w:pPr>
        <w:jc w:val="center"/>
        <w:rPr>
          <w:rFonts w:ascii="Times New Roman" w:hAnsi="Times New Roman" w:cs="Times New Roman"/>
          <w:b/>
          <w:sz w:val="32"/>
          <w:szCs w:val="32"/>
        </w:rPr>
      </w:pPr>
      <w:r w:rsidRPr="004E6B2B">
        <w:rPr>
          <w:rFonts w:ascii="Times New Roman" w:hAnsi="Times New Roman" w:cs="Times New Roman"/>
          <w:b/>
          <w:sz w:val="32"/>
          <w:szCs w:val="32"/>
        </w:rPr>
        <w:t xml:space="preserve">DE </w:t>
      </w:r>
    </w:p>
    <w:p w:rsidR="001876B0" w:rsidRDefault="004328F0" w:rsidP="00900BC3">
      <w:pPr>
        <w:jc w:val="center"/>
        <w:rPr>
          <w:rFonts w:ascii="Times New Roman" w:hAnsi="Times New Roman" w:cs="Times New Roman"/>
          <w:b/>
          <w:sz w:val="32"/>
          <w:szCs w:val="32"/>
        </w:rPr>
      </w:pPr>
      <w:r w:rsidRPr="004E6B2B">
        <w:rPr>
          <w:rFonts w:ascii="Times New Roman" w:hAnsi="Times New Roman" w:cs="Times New Roman"/>
          <w:b/>
          <w:sz w:val="32"/>
          <w:szCs w:val="32"/>
        </w:rPr>
        <w:t>TRÁMITES NO SU</w:t>
      </w:r>
      <w:r w:rsidR="00E3493D">
        <w:rPr>
          <w:rFonts w:ascii="Times New Roman" w:hAnsi="Times New Roman" w:cs="Times New Roman"/>
          <w:b/>
          <w:sz w:val="32"/>
          <w:szCs w:val="32"/>
        </w:rPr>
        <w:t>SCEPTIBLES A</w:t>
      </w:r>
      <w:r w:rsidRPr="004E6B2B">
        <w:rPr>
          <w:rFonts w:ascii="Times New Roman" w:hAnsi="Times New Roman" w:cs="Times New Roman"/>
          <w:b/>
          <w:sz w:val="32"/>
          <w:szCs w:val="32"/>
        </w:rPr>
        <w:t xml:space="preserve"> SIMPLIFICACIÓN</w:t>
      </w:r>
    </w:p>
    <w:p w:rsidR="002200F5" w:rsidRPr="004E6B2B" w:rsidRDefault="002200F5" w:rsidP="00900BC3">
      <w:pPr>
        <w:jc w:val="center"/>
        <w:rPr>
          <w:rFonts w:ascii="Times New Roman" w:hAnsi="Times New Roman" w:cs="Times New Roman"/>
          <w:b/>
          <w:sz w:val="32"/>
          <w:szCs w:val="32"/>
        </w:rPr>
      </w:pPr>
    </w:p>
    <w:p w:rsidR="001876B0" w:rsidRPr="004E6B2B" w:rsidRDefault="001876B0" w:rsidP="00900BC3">
      <w:pPr>
        <w:pStyle w:val="Prrafodelista"/>
        <w:numPr>
          <w:ilvl w:val="0"/>
          <w:numId w:val="2"/>
        </w:numPr>
        <w:rPr>
          <w:rFonts w:ascii="Times New Roman" w:hAnsi="Times New Roman" w:cs="Times New Roman"/>
          <w:b/>
          <w:sz w:val="24"/>
          <w:szCs w:val="24"/>
        </w:rPr>
      </w:pPr>
      <w:r w:rsidRPr="004E6B2B">
        <w:rPr>
          <w:rFonts w:ascii="Times New Roman" w:hAnsi="Times New Roman" w:cs="Times New Roman"/>
          <w:b/>
          <w:sz w:val="24"/>
          <w:szCs w:val="24"/>
        </w:rPr>
        <w:t xml:space="preserve">Nombre de la </w:t>
      </w:r>
      <w:r w:rsidR="00F66B9E" w:rsidRPr="004E6B2B">
        <w:rPr>
          <w:rFonts w:ascii="Times New Roman" w:hAnsi="Times New Roman" w:cs="Times New Roman"/>
          <w:b/>
          <w:sz w:val="24"/>
          <w:szCs w:val="24"/>
        </w:rPr>
        <w:t>Institución.</w:t>
      </w:r>
    </w:p>
    <w:p w:rsidR="00F66B9E" w:rsidRPr="004E6B2B" w:rsidRDefault="00F66B9E" w:rsidP="00F66B9E">
      <w:pPr>
        <w:pStyle w:val="Prrafodelista"/>
        <w:ind w:left="360"/>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Nombre completo de la Institución y abreviatura en caso de tener</w:t>
      </w:r>
    </w:p>
    <w:p w:rsidR="00F66B9E" w:rsidRPr="004E6B2B" w:rsidRDefault="004328F0" w:rsidP="004328F0">
      <w:pPr>
        <w:pStyle w:val="Prrafodelista"/>
        <w:tabs>
          <w:tab w:val="left" w:pos="2974"/>
        </w:tabs>
        <w:ind w:left="360"/>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ab/>
      </w:r>
    </w:p>
    <w:p w:rsidR="001876B0" w:rsidRPr="004E6B2B" w:rsidRDefault="00900BC3" w:rsidP="00900BC3">
      <w:pPr>
        <w:pStyle w:val="Prrafodelista"/>
        <w:numPr>
          <w:ilvl w:val="0"/>
          <w:numId w:val="2"/>
        </w:numPr>
        <w:rPr>
          <w:rFonts w:ascii="Times New Roman" w:hAnsi="Times New Roman" w:cs="Times New Roman"/>
          <w:b/>
          <w:sz w:val="24"/>
          <w:szCs w:val="24"/>
        </w:rPr>
      </w:pPr>
      <w:r w:rsidRPr="004E6B2B">
        <w:rPr>
          <w:rFonts w:ascii="Times New Roman" w:hAnsi="Times New Roman" w:cs="Times New Roman"/>
          <w:b/>
          <w:sz w:val="24"/>
          <w:szCs w:val="24"/>
        </w:rPr>
        <w:t>Fecha de elaboración</w:t>
      </w:r>
      <w:r w:rsidR="00F66B9E" w:rsidRPr="004E6B2B">
        <w:rPr>
          <w:rFonts w:ascii="Times New Roman" w:hAnsi="Times New Roman" w:cs="Times New Roman"/>
          <w:b/>
          <w:sz w:val="24"/>
          <w:szCs w:val="24"/>
        </w:rPr>
        <w:t>.</w:t>
      </w:r>
    </w:p>
    <w:p w:rsidR="00D81950" w:rsidRDefault="00F66B9E" w:rsidP="00F66B9E">
      <w:pPr>
        <w:pStyle w:val="Prrafodelista"/>
        <w:ind w:left="360"/>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Día/Mes/Año</w:t>
      </w:r>
      <w:r w:rsidR="00D81950">
        <w:rPr>
          <w:rFonts w:ascii="Times New Roman" w:hAnsi="Times New Roman" w:cs="Times New Roman"/>
          <w:i/>
          <w:color w:val="767171" w:themeColor="background2" w:themeShade="80"/>
          <w:sz w:val="24"/>
          <w:szCs w:val="24"/>
        </w:rPr>
        <w:t xml:space="preserve"> </w:t>
      </w:r>
    </w:p>
    <w:p w:rsidR="00F66B9E" w:rsidRPr="004E6B2B" w:rsidRDefault="00D81950" w:rsidP="00F66B9E">
      <w:pPr>
        <w:pStyle w:val="Prrafodelista"/>
        <w:ind w:left="360"/>
        <w:rPr>
          <w:rFonts w:ascii="Times New Roman" w:hAnsi="Times New Roman" w:cs="Times New Roman"/>
          <w:i/>
          <w:color w:val="767171" w:themeColor="background2" w:themeShade="80"/>
          <w:sz w:val="24"/>
          <w:szCs w:val="24"/>
        </w:rPr>
      </w:pPr>
      <w:r>
        <w:rPr>
          <w:rFonts w:ascii="Times New Roman" w:hAnsi="Times New Roman" w:cs="Times New Roman"/>
          <w:i/>
          <w:color w:val="767171" w:themeColor="background2" w:themeShade="80"/>
          <w:sz w:val="24"/>
          <w:szCs w:val="24"/>
        </w:rPr>
        <w:t xml:space="preserve">(El informe debe presentarse al MINTEL, </w:t>
      </w:r>
      <w:r w:rsidRPr="004E6B2B">
        <w:rPr>
          <w:rFonts w:ascii="Times New Roman" w:hAnsi="Times New Roman" w:cs="Times New Roman"/>
          <w:i/>
          <w:color w:val="767171" w:themeColor="background2" w:themeShade="80"/>
          <w:sz w:val="24"/>
          <w:szCs w:val="24"/>
        </w:rPr>
        <w:t>previo al envío del Pla</w:t>
      </w:r>
      <w:r>
        <w:rPr>
          <w:rFonts w:ascii="Times New Roman" w:hAnsi="Times New Roman" w:cs="Times New Roman"/>
          <w:i/>
          <w:color w:val="767171" w:themeColor="background2" w:themeShade="80"/>
          <w:sz w:val="24"/>
          <w:szCs w:val="24"/>
        </w:rPr>
        <w:t>n de Simplificación de Trámites)</w:t>
      </w:r>
    </w:p>
    <w:p w:rsidR="00F66B9E" w:rsidRPr="004E6B2B" w:rsidRDefault="00F66B9E" w:rsidP="00F66B9E">
      <w:pPr>
        <w:pStyle w:val="Prrafodelista"/>
        <w:ind w:left="360"/>
        <w:rPr>
          <w:rFonts w:ascii="Times New Roman" w:hAnsi="Times New Roman" w:cs="Times New Roman"/>
          <w:i/>
          <w:color w:val="767171" w:themeColor="background2" w:themeShade="80"/>
          <w:sz w:val="24"/>
          <w:szCs w:val="24"/>
        </w:rPr>
      </w:pPr>
    </w:p>
    <w:p w:rsidR="001876B0" w:rsidRPr="004E6B2B" w:rsidRDefault="00900BC3" w:rsidP="00900BC3">
      <w:pPr>
        <w:pStyle w:val="Prrafodelista"/>
        <w:numPr>
          <w:ilvl w:val="0"/>
          <w:numId w:val="2"/>
        </w:numPr>
        <w:rPr>
          <w:rFonts w:ascii="Times New Roman" w:hAnsi="Times New Roman" w:cs="Times New Roman"/>
          <w:b/>
          <w:sz w:val="24"/>
          <w:szCs w:val="24"/>
        </w:rPr>
      </w:pPr>
      <w:r w:rsidRPr="004E6B2B">
        <w:rPr>
          <w:rFonts w:ascii="Times New Roman" w:hAnsi="Times New Roman" w:cs="Times New Roman"/>
          <w:b/>
          <w:sz w:val="24"/>
          <w:szCs w:val="24"/>
        </w:rPr>
        <w:t>Nombre del Trámite</w:t>
      </w:r>
    </w:p>
    <w:p w:rsidR="00F66B9E" w:rsidRPr="004E6B2B" w:rsidRDefault="00F66B9E" w:rsidP="00F66B9E">
      <w:pPr>
        <w:pStyle w:val="Prrafodelista"/>
        <w:ind w:left="360"/>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Nombre del Trámite priorizado en la Plataforma Gob.ec</w:t>
      </w:r>
    </w:p>
    <w:p w:rsidR="00F66B9E" w:rsidRPr="004E6B2B" w:rsidRDefault="00F66B9E" w:rsidP="00F66B9E">
      <w:pPr>
        <w:pStyle w:val="Prrafodelista"/>
        <w:ind w:left="360"/>
        <w:rPr>
          <w:rFonts w:ascii="Times New Roman" w:hAnsi="Times New Roman" w:cs="Times New Roman"/>
          <w:i/>
          <w:color w:val="767171" w:themeColor="background2" w:themeShade="80"/>
          <w:sz w:val="24"/>
          <w:szCs w:val="24"/>
        </w:rPr>
      </w:pPr>
    </w:p>
    <w:p w:rsidR="00F66B9E" w:rsidRPr="004E6B2B" w:rsidRDefault="00F66B9E" w:rsidP="00900BC3">
      <w:pPr>
        <w:pStyle w:val="Prrafodelista"/>
        <w:numPr>
          <w:ilvl w:val="0"/>
          <w:numId w:val="2"/>
        </w:numPr>
        <w:rPr>
          <w:rFonts w:ascii="Times New Roman" w:hAnsi="Times New Roman" w:cs="Times New Roman"/>
          <w:b/>
          <w:sz w:val="24"/>
          <w:szCs w:val="24"/>
        </w:rPr>
      </w:pPr>
      <w:r w:rsidRPr="004E6B2B">
        <w:rPr>
          <w:rFonts w:ascii="Times New Roman" w:hAnsi="Times New Roman" w:cs="Times New Roman"/>
          <w:b/>
          <w:sz w:val="24"/>
          <w:szCs w:val="24"/>
        </w:rPr>
        <w:t>Justificación.</w:t>
      </w:r>
    </w:p>
    <w:p w:rsidR="001876B0" w:rsidRDefault="001876B0" w:rsidP="00F66B9E">
      <w:pPr>
        <w:ind w:left="360"/>
        <w:jc w:val="both"/>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 xml:space="preserve">En esta sección </w:t>
      </w:r>
      <w:r w:rsidR="00E3493D">
        <w:rPr>
          <w:rFonts w:ascii="Times New Roman" w:hAnsi="Times New Roman" w:cs="Times New Roman"/>
          <w:i/>
          <w:color w:val="767171" w:themeColor="background2" w:themeShade="80"/>
          <w:sz w:val="24"/>
          <w:szCs w:val="24"/>
        </w:rPr>
        <w:t xml:space="preserve">la institución deberá especificar a qué literal del Artículo 17 de la </w:t>
      </w:r>
      <w:r w:rsidR="00356195" w:rsidRPr="004E6B2B">
        <w:rPr>
          <w:rFonts w:ascii="Times New Roman" w:hAnsi="Times New Roman" w:cs="Times New Roman"/>
          <w:i/>
          <w:color w:val="767171" w:themeColor="background2" w:themeShade="80"/>
          <w:sz w:val="24"/>
          <w:szCs w:val="24"/>
        </w:rPr>
        <w:t xml:space="preserve"> Norma Técnica para el Diagnóstico Económico y Criterios de Priorización de Trámites</w:t>
      </w:r>
      <w:r w:rsidR="00E3493D">
        <w:rPr>
          <w:rFonts w:ascii="Times New Roman" w:hAnsi="Times New Roman" w:cs="Times New Roman"/>
          <w:i/>
          <w:color w:val="767171" w:themeColor="background2" w:themeShade="80"/>
          <w:sz w:val="24"/>
          <w:szCs w:val="24"/>
        </w:rPr>
        <w:t xml:space="preserve">, se acoge para </w:t>
      </w:r>
      <w:r w:rsidR="00853677">
        <w:rPr>
          <w:rFonts w:ascii="Times New Roman" w:hAnsi="Times New Roman" w:cs="Times New Roman"/>
          <w:i/>
          <w:color w:val="767171" w:themeColor="background2" w:themeShade="80"/>
          <w:sz w:val="24"/>
          <w:szCs w:val="24"/>
        </w:rPr>
        <w:t xml:space="preserve">determinar </w:t>
      </w:r>
      <w:r w:rsidR="00E3493D">
        <w:rPr>
          <w:rFonts w:ascii="Times New Roman" w:hAnsi="Times New Roman" w:cs="Times New Roman"/>
          <w:i/>
          <w:color w:val="767171" w:themeColor="background2" w:themeShade="80"/>
          <w:sz w:val="24"/>
          <w:szCs w:val="24"/>
        </w:rPr>
        <w:t>que e</w:t>
      </w:r>
      <w:r w:rsidR="00E3493D" w:rsidRPr="004E6B2B">
        <w:rPr>
          <w:rFonts w:ascii="Times New Roman" w:hAnsi="Times New Roman" w:cs="Times New Roman"/>
          <w:i/>
          <w:color w:val="767171" w:themeColor="background2" w:themeShade="80"/>
          <w:sz w:val="24"/>
          <w:szCs w:val="24"/>
        </w:rPr>
        <w:t>l trámite no es susceptible a simplificación</w:t>
      </w:r>
      <w:r w:rsidR="00853677">
        <w:rPr>
          <w:rFonts w:ascii="Times New Roman" w:hAnsi="Times New Roman" w:cs="Times New Roman"/>
          <w:i/>
          <w:color w:val="767171" w:themeColor="background2" w:themeShade="80"/>
          <w:sz w:val="24"/>
          <w:szCs w:val="24"/>
        </w:rPr>
        <w:t xml:space="preserve">, </w:t>
      </w:r>
      <w:r w:rsidR="00356195" w:rsidRPr="004E6B2B">
        <w:rPr>
          <w:rFonts w:ascii="Times New Roman" w:hAnsi="Times New Roman" w:cs="Times New Roman"/>
          <w:i/>
          <w:color w:val="767171" w:themeColor="background2" w:themeShade="80"/>
          <w:sz w:val="24"/>
          <w:szCs w:val="24"/>
        </w:rPr>
        <w:t xml:space="preserve">y </w:t>
      </w:r>
      <w:r w:rsidR="00E3493D">
        <w:rPr>
          <w:rFonts w:ascii="Times New Roman" w:hAnsi="Times New Roman" w:cs="Times New Roman"/>
          <w:i/>
          <w:color w:val="767171" w:themeColor="background2" w:themeShade="80"/>
          <w:sz w:val="24"/>
          <w:szCs w:val="24"/>
        </w:rPr>
        <w:t xml:space="preserve">deberá </w:t>
      </w:r>
      <w:r w:rsidR="00356195" w:rsidRPr="004E6B2B">
        <w:rPr>
          <w:rFonts w:ascii="Times New Roman" w:hAnsi="Times New Roman" w:cs="Times New Roman"/>
          <w:i/>
          <w:color w:val="767171" w:themeColor="background2" w:themeShade="80"/>
          <w:sz w:val="24"/>
          <w:szCs w:val="24"/>
        </w:rPr>
        <w:t>justificar a detalle</w:t>
      </w:r>
      <w:r w:rsidR="00853677">
        <w:rPr>
          <w:rFonts w:ascii="Times New Roman" w:hAnsi="Times New Roman" w:cs="Times New Roman"/>
          <w:i/>
          <w:color w:val="767171" w:themeColor="background2" w:themeShade="80"/>
          <w:sz w:val="24"/>
          <w:szCs w:val="24"/>
        </w:rPr>
        <w:t xml:space="preserve"> en función del escenario correspondiente</w:t>
      </w:r>
      <w:r w:rsidR="00356195" w:rsidRPr="004E6B2B">
        <w:rPr>
          <w:rFonts w:ascii="Times New Roman" w:hAnsi="Times New Roman" w:cs="Times New Roman"/>
          <w:i/>
          <w:color w:val="767171" w:themeColor="background2" w:themeShade="80"/>
          <w:sz w:val="24"/>
          <w:szCs w:val="24"/>
        </w:rPr>
        <w:t>.</w:t>
      </w:r>
    </w:p>
    <w:p w:rsidR="00853677" w:rsidRPr="004E6B2B" w:rsidRDefault="00853677" w:rsidP="00F66B9E">
      <w:pPr>
        <w:ind w:left="360"/>
        <w:jc w:val="both"/>
        <w:rPr>
          <w:rFonts w:ascii="Times New Roman" w:hAnsi="Times New Roman" w:cs="Times New Roman"/>
          <w:i/>
          <w:color w:val="767171" w:themeColor="background2" w:themeShade="80"/>
          <w:sz w:val="24"/>
          <w:szCs w:val="24"/>
        </w:rPr>
      </w:pPr>
    </w:p>
    <w:p w:rsidR="00356195" w:rsidRPr="004E6B2B" w:rsidRDefault="00F66B9E" w:rsidP="00F66B9E">
      <w:pPr>
        <w:ind w:left="360"/>
        <w:jc w:val="both"/>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w:t>
      </w:r>
      <w:r w:rsidR="00356195" w:rsidRPr="004E6B2B">
        <w:rPr>
          <w:rFonts w:ascii="Times New Roman" w:hAnsi="Times New Roman" w:cs="Times New Roman"/>
          <w:i/>
          <w:color w:val="767171" w:themeColor="background2" w:themeShade="80"/>
          <w:sz w:val="24"/>
          <w:szCs w:val="24"/>
        </w:rPr>
        <w:t>Artículo 17.- De los trámites no susceptibles a simplificación:</w:t>
      </w:r>
    </w:p>
    <w:p w:rsidR="00356195" w:rsidRPr="004E6B2B" w:rsidRDefault="00356195" w:rsidP="00F66B9E">
      <w:pPr>
        <w:ind w:left="360"/>
        <w:jc w:val="both"/>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En caso de que la institución, durante la elaboración de su plan anual de simplificación de trámites, determine que uno o varios de sus trámites priorizados no se pueden simplificar, deberán informar al ente rector de simplificación de trámites con la justificación correspondiente, ante lo cual éste último emitirá su pronunciamiento. La institución deberá enviar el mencionado informe, previo al envío del Plan de Simplificación de Trámites.</w:t>
      </w:r>
    </w:p>
    <w:p w:rsidR="00356195" w:rsidRPr="004E6B2B" w:rsidRDefault="00356195" w:rsidP="00F66B9E">
      <w:pPr>
        <w:ind w:left="360"/>
        <w:jc w:val="both"/>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Se podrá justificar que un trámite no es susceptibles de simplificación cuando se presenten los siguientes escenarios:</w:t>
      </w:r>
    </w:p>
    <w:p w:rsidR="00356195" w:rsidRPr="004E6B2B" w:rsidRDefault="00356195" w:rsidP="00F66B9E">
      <w:pPr>
        <w:ind w:left="360"/>
        <w:jc w:val="both"/>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a) El trámite se encuentra completamente automatizado.</w:t>
      </w:r>
    </w:p>
    <w:p w:rsidR="00356195" w:rsidRPr="004E6B2B" w:rsidRDefault="00356195" w:rsidP="00F66B9E">
      <w:pPr>
        <w:ind w:left="360"/>
        <w:jc w:val="both"/>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b) Existen tratados u otros instrumentos internacionales que imposibilitan realizar alguna modificación dentro del proceso para llevar a cabo la simplificación del trámite.</w:t>
      </w:r>
    </w:p>
    <w:p w:rsidR="00356195" w:rsidRPr="004E6B2B" w:rsidRDefault="00356195" w:rsidP="00F66B9E">
      <w:pPr>
        <w:ind w:left="360"/>
        <w:jc w:val="both"/>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d) Temas inherentes a la naturaleza del trámite.</w:t>
      </w:r>
      <w:r w:rsidR="00F66B9E" w:rsidRPr="004E6B2B">
        <w:rPr>
          <w:rFonts w:ascii="Times New Roman" w:hAnsi="Times New Roman" w:cs="Times New Roman"/>
          <w:i/>
          <w:color w:val="767171" w:themeColor="background2" w:themeShade="80"/>
          <w:sz w:val="24"/>
          <w:szCs w:val="24"/>
        </w:rPr>
        <w:t>”</w:t>
      </w:r>
    </w:p>
    <w:p w:rsidR="00DB1C38" w:rsidRPr="004E6B2B" w:rsidRDefault="00DB1C38" w:rsidP="00DB1C38">
      <w:pPr>
        <w:pStyle w:val="Prrafodelista"/>
        <w:numPr>
          <w:ilvl w:val="0"/>
          <w:numId w:val="2"/>
        </w:numPr>
        <w:rPr>
          <w:rFonts w:ascii="Times New Roman" w:hAnsi="Times New Roman" w:cs="Times New Roman"/>
          <w:b/>
          <w:sz w:val="24"/>
          <w:szCs w:val="24"/>
        </w:rPr>
      </w:pPr>
      <w:r>
        <w:rPr>
          <w:rFonts w:ascii="Times New Roman" w:hAnsi="Times New Roman" w:cs="Times New Roman"/>
          <w:b/>
          <w:sz w:val="24"/>
          <w:szCs w:val="24"/>
        </w:rPr>
        <w:t>Conclusiones</w:t>
      </w:r>
      <w:r w:rsidRPr="004E6B2B">
        <w:rPr>
          <w:rFonts w:ascii="Times New Roman" w:hAnsi="Times New Roman" w:cs="Times New Roman"/>
          <w:b/>
          <w:sz w:val="24"/>
          <w:szCs w:val="24"/>
        </w:rPr>
        <w:t>.</w:t>
      </w:r>
    </w:p>
    <w:p w:rsidR="00DB1C38" w:rsidRDefault="00DB1C38" w:rsidP="00DB1C38">
      <w:pPr>
        <w:ind w:left="426"/>
        <w:jc w:val="both"/>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En esta</w:t>
      </w:r>
      <w:r>
        <w:rPr>
          <w:rFonts w:ascii="Times New Roman" w:hAnsi="Times New Roman" w:cs="Times New Roman"/>
          <w:i/>
          <w:color w:val="767171" w:themeColor="background2" w:themeShade="80"/>
          <w:sz w:val="24"/>
          <w:szCs w:val="24"/>
        </w:rPr>
        <w:t xml:space="preserve"> sección la institución deberá colocar sus conclusiones en base a los justificativos presentados y solicitar al ente rector de simplificación de trámites su </w:t>
      </w:r>
      <w:r>
        <w:rPr>
          <w:rFonts w:ascii="Times New Roman" w:hAnsi="Times New Roman" w:cs="Times New Roman"/>
          <w:i/>
          <w:color w:val="767171" w:themeColor="background2" w:themeShade="80"/>
          <w:sz w:val="24"/>
          <w:szCs w:val="24"/>
        </w:rPr>
        <w:lastRenderedPageBreak/>
        <w:t>pronunciamiento respecto a la exclusión del trámite no susceptible a simplificación</w:t>
      </w:r>
      <w:r w:rsidR="009A0002">
        <w:rPr>
          <w:rFonts w:ascii="Times New Roman" w:hAnsi="Times New Roman" w:cs="Times New Roman"/>
          <w:i/>
          <w:color w:val="767171" w:themeColor="background2" w:themeShade="80"/>
          <w:sz w:val="24"/>
          <w:szCs w:val="24"/>
        </w:rPr>
        <w:t>,</w:t>
      </w:r>
      <w:r>
        <w:rPr>
          <w:rFonts w:ascii="Times New Roman" w:hAnsi="Times New Roman" w:cs="Times New Roman"/>
          <w:i/>
          <w:color w:val="767171" w:themeColor="background2" w:themeShade="80"/>
          <w:sz w:val="24"/>
          <w:szCs w:val="24"/>
        </w:rPr>
        <w:t xml:space="preserve"> del Plan de Simplificación</w:t>
      </w:r>
      <w:r w:rsidR="009A0002">
        <w:rPr>
          <w:rFonts w:ascii="Times New Roman" w:hAnsi="Times New Roman" w:cs="Times New Roman"/>
          <w:i/>
          <w:color w:val="767171" w:themeColor="background2" w:themeShade="80"/>
          <w:sz w:val="24"/>
          <w:szCs w:val="24"/>
        </w:rPr>
        <w:t xml:space="preserve"> del año en curso</w:t>
      </w:r>
      <w:bookmarkStart w:id="0" w:name="_GoBack"/>
      <w:bookmarkEnd w:id="0"/>
      <w:r w:rsidRPr="004E6B2B">
        <w:rPr>
          <w:rFonts w:ascii="Times New Roman" w:hAnsi="Times New Roman" w:cs="Times New Roman"/>
          <w:i/>
          <w:color w:val="767171" w:themeColor="background2" w:themeShade="80"/>
          <w:sz w:val="24"/>
          <w:szCs w:val="24"/>
        </w:rPr>
        <w:t>.</w:t>
      </w:r>
    </w:p>
    <w:p w:rsidR="00F66B9E" w:rsidRPr="004E6B2B" w:rsidRDefault="00F66B9E" w:rsidP="00F66B9E">
      <w:pPr>
        <w:pStyle w:val="Prrafodelista"/>
        <w:numPr>
          <w:ilvl w:val="0"/>
          <w:numId w:val="2"/>
        </w:numPr>
        <w:rPr>
          <w:rFonts w:ascii="Times New Roman" w:hAnsi="Times New Roman" w:cs="Times New Roman"/>
          <w:b/>
          <w:sz w:val="24"/>
          <w:szCs w:val="24"/>
        </w:rPr>
      </w:pPr>
      <w:r w:rsidRPr="004E6B2B">
        <w:rPr>
          <w:rFonts w:ascii="Times New Roman" w:hAnsi="Times New Roman" w:cs="Times New Roman"/>
          <w:b/>
          <w:sz w:val="24"/>
          <w:szCs w:val="24"/>
        </w:rPr>
        <w:t>Anexos.</w:t>
      </w:r>
    </w:p>
    <w:p w:rsidR="00F66B9E" w:rsidRDefault="00F66B9E" w:rsidP="00F66B9E">
      <w:pPr>
        <w:ind w:left="426"/>
        <w:jc w:val="both"/>
        <w:rPr>
          <w:rFonts w:ascii="Times New Roman" w:hAnsi="Times New Roman" w:cs="Times New Roman"/>
          <w:i/>
          <w:color w:val="767171" w:themeColor="background2" w:themeShade="80"/>
          <w:sz w:val="24"/>
          <w:szCs w:val="24"/>
        </w:rPr>
      </w:pPr>
      <w:r w:rsidRPr="004E6B2B">
        <w:rPr>
          <w:rFonts w:ascii="Times New Roman" w:hAnsi="Times New Roman" w:cs="Times New Roman"/>
          <w:i/>
          <w:color w:val="767171" w:themeColor="background2" w:themeShade="80"/>
          <w:sz w:val="24"/>
          <w:szCs w:val="24"/>
        </w:rPr>
        <w:t>En esta sección la institución deberá adjuntar los documentos que respalden la justificación de</w:t>
      </w:r>
      <w:r w:rsidR="00A16264">
        <w:rPr>
          <w:rFonts w:ascii="Times New Roman" w:hAnsi="Times New Roman" w:cs="Times New Roman"/>
          <w:i/>
          <w:color w:val="767171" w:themeColor="background2" w:themeShade="80"/>
          <w:sz w:val="24"/>
          <w:szCs w:val="24"/>
        </w:rPr>
        <w:t xml:space="preserve"> que el</w:t>
      </w:r>
      <w:r w:rsidR="00DB1C38">
        <w:rPr>
          <w:rFonts w:ascii="Times New Roman" w:hAnsi="Times New Roman" w:cs="Times New Roman"/>
          <w:i/>
          <w:color w:val="767171" w:themeColor="background2" w:themeShade="80"/>
          <w:sz w:val="24"/>
          <w:szCs w:val="24"/>
        </w:rPr>
        <w:t>/los</w:t>
      </w:r>
      <w:r w:rsidR="00A16264">
        <w:rPr>
          <w:rFonts w:ascii="Times New Roman" w:hAnsi="Times New Roman" w:cs="Times New Roman"/>
          <w:i/>
          <w:color w:val="767171" w:themeColor="background2" w:themeShade="80"/>
          <w:sz w:val="24"/>
          <w:szCs w:val="24"/>
        </w:rPr>
        <w:t xml:space="preserve"> </w:t>
      </w:r>
      <w:r w:rsidRPr="004E6B2B">
        <w:rPr>
          <w:rFonts w:ascii="Times New Roman" w:hAnsi="Times New Roman" w:cs="Times New Roman"/>
          <w:i/>
          <w:color w:val="767171" w:themeColor="background2" w:themeShade="80"/>
          <w:sz w:val="24"/>
          <w:szCs w:val="24"/>
        </w:rPr>
        <w:t>trámite</w:t>
      </w:r>
      <w:r w:rsidR="00DB1C38">
        <w:rPr>
          <w:rFonts w:ascii="Times New Roman" w:hAnsi="Times New Roman" w:cs="Times New Roman"/>
          <w:i/>
          <w:color w:val="767171" w:themeColor="background2" w:themeShade="80"/>
          <w:sz w:val="24"/>
          <w:szCs w:val="24"/>
        </w:rPr>
        <w:t>s</w:t>
      </w:r>
      <w:r w:rsidRPr="004E6B2B">
        <w:rPr>
          <w:rFonts w:ascii="Times New Roman" w:hAnsi="Times New Roman" w:cs="Times New Roman"/>
          <w:i/>
          <w:color w:val="767171" w:themeColor="background2" w:themeShade="80"/>
          <w:sz w:val="24"/>
          <w:szCs w:val="24"/>
        </w:rPr>
        <w:t xml:space="preserve"> no </w:t>
      </w:r>
      <w:r w:rsidR="00DB1C38">
        <w:rPr>
          <w:rFonts w:ascii="Times New Roman" w:hAnsi="Times New Roman" w:cs="Times New Roman"/>
          <w:i/>
          <w:color w:val="767171" w:themeColor="background2" w:themeShade="80"/>
          <w:sz w:val="24"/>
          <w:szCs w:val="24"/>
        </w:rPr>
        <w:t>son</w:t>
      </w:r>
      <w:r w:rsidR="00A16264">
        <w:rPr>
          <w:rFonts w:ascii="Times New Roman" w:hAnsi="Times New Roman" w:cs="Times New Roman"/>
          <w:i/>
          <w:color w:val="767171" w:themeColor="background2" w:themeShade="80"/>
          <w:sz w:val="24"/>
          <w:szCs w:val="24"/>
        </w:rPr>
        <w:t xml:space="preserve"> </w:t>
      </w:r>
      <w:r w:rsidRPr="004E6B2B">
        <w:rPr>
          <w:rFonts w:ascii="Times New Roman" w:hAnsi="Times New Roman" w:cs="Times New Roman"/>
          <w:i/>
          <w:color w:val="767171" w:themeColor="background2" w:themeShade="80"/>
          <w:sz w:val="24"/>
          <w:szCs w:val="24"/>
        </w:rPr>
        <w:t>susceptible</w:t>
      </w:r>
      <w:r w:rsidR="00DB1C38">
        <w:rPr>
          <w:rFonts w:ascii="Times New Roman" w:hAnsi="Times New Roman" w:cs="Times New Roman"/>
          <w:i/>
          <w:color w:val="767171" w:themeColor="background2" w:themeShade="80"/>
          <w:sz w:val="24"/>
          <w:szCs w:val="24"/>
        </w:rPr>
        <w:t>s</w:t>
      </w:r>
      <w:r w:rsidRPr="004E6B2B">
        <w:rPr>
          <w:rFonts w:ascii="Times New Roman" w:hAnsi="Times New Roman" w:cs="Times New Roman"/>
          <w:i/>
          <w:color w:val="767171" w:themeColor="background2" w:themeShade="80"/>
          <w:sz w:val="24"/>
          <w:szCs w:val="24"/>
        </w:rPr>
        <w:t xml:space="preserve"> a simplificación.</w:t>
      </w:r>
    </w:p>
    <w:p w:rsidR="004328F0" w:rsidRPr="004E6B2B" w:rsidRDefault="004328F0" w:rsidP="00F66B9E">
      <w:pPr>
        <w:ind w:left="426"/>
        <w:jc w:val="both"/>
        <w:rPr>
          <w:rFonts w:ascii="Times New Roman" w:hAnsi="Times New Roman" w:cs="Times New Roman"/>
          <w:i/>
          <w:color w:val="767171" w:themeColor="background2" w:themeShade="80"/>
          <w:sz w:val="24"/>
          <w:szCs w:val="24"/>
        </w:rPr>
      </w:pPr>
    </w:p>
    <w:p w:rsidR="004328F0" w:rsidRPr="004E6B2B" w:rsidRDefault="004328F0" w:rsidP="004328F0">
      <w:pPr>
        <w:pStyle w:val="Prrafodelista"/>
        <w:numPr>
          <w:ilvl w:val="0"/>
          <w:numId w:val="2"/>
        </w:numPr>
        <w:rPr>
          <w:rFonts w:ascii="Times New Roman" w:hAnsi="Times New Roman" w:cs="Times New Roman"/>
          <w:b/>
          <w:sz w:val="24"/>
          <w:szCs w:val="24"/>
        </w:rPr>
      </w:pPr>
      <w:r w:rsidRPr="004E6B2B">
        <w:rPr>
          <w:rFonts w:ascii="Times New Roman" w:hAnsi="Times New Roman" w:cs="Times New Roman"/>
          <w:b/>
          <w:sz w:val="24"/>
          <w:szCs w:val="24"/>
        </w:rPr>
        <w:t>Firma de Responsabilidad</w:t>
      </w:r>
    </w:p>
    <w:tbl>
      <w:tblPr>
        <w:tblStyle w:val="Tablaconcuadrcula"/>
        <w:tblW w:w="8500" w:type="dxa"/>
        <w:tblLook w:val="04A0" w:firstRow="1" w:lastRow="0" w:firstColumn="1" w:lastColumn="0" w:noHBand="0" w:noVBand="1"/>
      </w:tblPr>
      <w:tblGrid>
        <w:gridCol w:w="4248"/>
        <w:gridCol w:w="4252"/>
      </w:tblGrid>
      <w:tr w:rsidR="004E6B2B" w:rsidRPr="004E6B2B" w:rsidTr="0029430B">
        <w:tc>
          <w:tcPr>
            <w:tcW w:w="4248" w:type="dxa"/>
            <w:tcBorders>
              <w:bottom w:val="nil"/>
            </w:tcBorders>
          </w:tcPr>
          <w:p w:rsidR="004E6B2B" w:rsidRPr="004E6B2B" w:rsidRDefault="004E6B2B" w:rsidP="004E6B2B">
            <w:pPr>
              <w:rPr>
                <w:rFonts w:ascii="Times New Roman" w:hAnsi="Times New Roman" w:cs="Times New Roman"/>
                <w:sz w:val="24"/>
                <w:szCs w:val="24"/>
              </w:rPr>
            </w:pPr>
            <w:r w:rsidRPr="004E6B2B">
              <w:rPr>
                <w:rFonts w:ascii="Times New Roman" w:hAnsi="Times New Roman" w:cs="Times New Roman"/>
                <w:sz w:val="24"/>
                <w:szCs w:val="24"/>
              </w:rPr>
              <w:t xml:space="preserve">Elaborado por: </w:t>
            </w:r>
          </w:p>
        </w:tc>
        <w:tc>
          <w:tcPr>
            <w:tcW w:w="4252" w:type="dxa"/>
            <w:tcBorders>
              <w:bottom w:val="nil"/>
            </w:tcBorders>
          </w:tcPr>
          <w:p w:rsidR="004E6B2B" w:rsidRDefault="004E6B2B">
            <w:pPr>
              <w:rPr>
                <w:rFonts w:ascii="Times New Roman" w:hAnsi="Times New Roman" w:cs="Times New Roman"/>
                <w:sz w:val="24"/>
                <w:szCs w:val="24"/>
              </w:rPr>
            </w:pPr>
            <w:r>
              <w:rPr>
                <w:rFonts w:ascii="Times New Roman" w:hAnsi="Times New Roman" w:cs="Times New Roman"/>
                <w:sz w:val="24"/>
                <w:szCs w:val="24"/>
              </w:rPr>
              <w:t>Revisado y Aprobado por:</w:t>
            </w:r>
          </w:p>
        </w:tc>
      </w:tr>
      <w:tr w:rsidR="004E6B2B" w:rsidRPr="004E6B2B" w:rsidTr="0019508E">
        <w:tc>
          <w:tcPr>
            <w:tcW w:w="4248" w:type="dxa"/>
            <w:tcBorders>
              <w:top w:val="nil"/>
              <w:left w:val="single" w:sz="4" w:space="0" w:color="auto"/>
              <w:bottom w:val="single" w:sz="4" w:space="0" w:color="auto"/>
              <w:right w:val="single" w:sz="4" w:space="0" w:color="auto"/>
            </w:tcBorders>
          </w:tcPr>
          <w:p w:rsidR="004E6B2B" w:rsidRPr="004E6B2B" w:rsidRDefault="004E6B2B">
            <w:pPr>
              <w:rPr>
                <w:rFonts w:ascii="Times New Roman" w:hAnsi="Times New Roman" w:cs="Times New Roman"/>
                <w:sz w:val="24"/>
                <w:szCs w:val="24"/>
              </w:rPr>
            </w:pPr>
          </w:p>
          <w:p w:rsidR="004E6B2B" w:rsidRPr="004E6B2B" w:rsidRDefault="004E6B2B">
            <w:pPr>
              <w:rPr>
                <w:rFonts w:ascii="Times New Roman" w:hAnsi="Times New Roman" w:cs="Times New Roman"/>
                <w:sz w:val="24"/>
                <w:szCs w:val="24"/>
              </w:rPr>
            </w:pPr>
          </w:p>
          <w:p w:rsidR="004E6B2B" w:rsidRDefault="004E6B2B">
            <w:pPr>
              <w:rPr>
                <w:rFonts w:ascii="Times New Roman" w:hAnsi="Times New Roman" w:cs="Times New Roman"/>
                <w:sz w:val="24"/>
                <w:szCs w:val="24"/>
              </w:rPr>
            </w:pPr>
          </w:p>
          <w:p w:rsidR="0019508E" w:rsidRDefault="0019508E">
            <w:pPr>
              <w:rPr>
                <w:rFonts w:ascii="Times New Roman" w:hAnsi="Times New Roman" w:cs="Times New Roman"/>
                <w:sz w:val="24"/>
                <w:szCs w:val="24"/>
              </w:rPr>
            </w:pPr>
          </w:p>
          <w:p w:rsidR="004E6B2B" w:rsidRPr="004E6B2B" w:rsidRDefault="004E6B2B">
            <w:pPr>
              <w:rPr>
                <w:rFonts w:ascii="Times New Roman" w:hAnsi="Times New Roman" w:cs="Times New Roman"/>
                <w:sz w:val="24"/>
                <w:szCs w:val="24"/>
              </w:rPr>
            </w:pPr>
          </w:p>
          <w:p w:rsidR="004E6B2B" w:rsidRPr="004E6B2B" w:rsidRDefault="004E6B2B">
            <w:pPr>
              <w:rPr>
                <w:rFonts w:ascii="Times New Roman" w:hAnsi="Times New Roman" w:cs="Times New Roman"/>
                <w:sz w:val="24"/>
                <w:szCs w:val="24"/>
              </w:rPr>
            </w:pPr>
          </w:p>
        </w:tc>
        <w:tc>
          <w:tcPr>
            <w:tcW w:w="4252" w:type="dxa"/>
            <w:tcBorders>
              <w:top w:val="nil"/>
              <w:left w:val="single" w:sz="4" w:space="0" w:color="auto"/>
              <w:bottom w:val="single" w:sz="4" w:space="0" w:color="auto"/>
              <w:right w:val="single" w:sz="4" w:space="0" w:color="auto"/>
            </w:tcBorders>
          </w:tcPr>
          <w:p w:rsidR="004E6B2B" w:rsidRPr="004E6B2B" w:rsidRDefault="004E6B2B">
            <w:pPr>
              <w:rPr>
                <w:rFonts w:ascii="Times New Roman" w:hAnsi="Times New Roman" w:cs="Times New Roman"/>
                <w:sz w:val="24"/>
                <w:szCs w:val="24"/>
              </w:rPr>
            </w:pPr>
          </w:p>
        </w:tc>
      </w:tr>
      <w:tr w:rsidR="004E6B2B" w:rsidRPr="004E6B2B" w:rsidTr="0019508E">
        <w:tc>
          <w:tcPr>
            <w:tcW w:w="4248" w:type="dxa"/>
            <w:tcBorders>
              <w:top w:val="single" w:sz="4" w:space="0" w:color="auto"/>
            </w:tcBorders>
          </w:tcPr>
          <w:p w:rsidR="004E6B2B" w:rsidRPr="004E6B2B" w:rsidRDefault="002200F5" w:rsidP="004E6B2B">
            <w:pPr>
              <w:rPr>
                <w:rFonts w:ascii="Times New Roman" w:hAnsi="Times New Roman" w:cs="Times New Roman"/>
                <w:sz w:val="24"/>
                <w:szCs w:val="24"/>
              </w:rPr>
            </w:pPr>
            <w:r w:rsidRPr="00A16264">
              <w:rPr>
                <w:rFonts w:ascii="Times New Roman" w:hAnsi="Times New Roman" w:cs="Times New Roman"/>
                <w:i/>
                <w:sz w:val="24"/>
                <w:szCs w:val="24"/>
              </w:rPr>
              <w:t>Nombre:</w:t>
            </w:r>
          </w:p>
        </w:tc>
        <w:tc>
          <w:tcPr>
            <w:tcW w:w="4252" w:type="dxa"/>
            <w:tcBorders>
              <w:top w:val="single" w:sz="4" w:space="0" w:color="auto"/>
            </w:tcBorders>
          </w:tcPr>
          <w:p w:rsidR="004E6B2B" w:rsidRPr="002200F5" w:rsidRDefault="002200F5" w:rsidP="002200F5">
            <w:pPr>
              <w:rPr>
                <w:rFonts w:ascii="Times New Roman" w:hAnsi="Times New Roman" w:cs="Times New Roman"/>
                <w:i/>
                <w:sz w:val="24"/>
                <w:szCs w:val="24"/>
              </w:rPr>
            </w:pPr>
            <w:r w:rsidRPr="00A16264">
              <w:rPr>
                <w:rFonts w:ascii="Times New Roman" w:hAnsi="Times New Roman" w:cs="Times New Roman"/>
                <w:i/>
                <w:sz w:val="24"/>
                <w:szCs w:val="24"/>
              </w:rPr>
              <w:t xml:space="preserve">Nombre: </w:t>
            </w:r>
            <w:r w:rsidRPr="002200F5">
              <w:rPr>
                <w:rFonts w:ascii="Times New Roman" w:hAnsi="Times New Roman" w:cs="Times New Roman"/>
                <w:i/>
                <w:color w:val="767171" w:themeColor="background2" w:themeShade="80"/>
                <w:sz w:val="24"/>
                <w:szCs w:val="24"/>
              </w:rPr>
              <w:t>Responsable de Levantamiento de Trámites Administrativos (RAT)</w:t>
            </w:r>
          </w:p>
        </w:tc>
      </w:tr>
      <w:tr w:rsidR="004E6B2B" w:rsidRPr="004E6B2B" w:rsidTr="004E6B2B">
        <w:tc>
          <w:tcPr>
            <w:tcW w:w="4248" w:type="dxa"/>
          </w:tcPr>
          <w:p w:rsidR="004E6B2B" w:rsidRPr="002200F5" w:rsidRDefault="002200F5" w:rsidP="004E6B2B">
            <w:pPr>
              <w:rPr>
                <w:rFonts w:ascii="Times New Roman" w:hAnsi="Times New Roman" w:cs="Times New Roman"/>
                <w:color w:val="767171" w:themeColor="background2" w:themeShade="80"/>
                <w:sz w:val="24"/>
                <w:szCs w:val="24"/>
              </w:rPr>
            </w:pPr>
            <w:r w:rsidRPr="00A16264">
              <w:rPr>
                <w:rFonts w:ascii="Times New Roman" w:hAnsi="Times New Roman" w:cs="Times New Roman"/>
                <w:i/>
                <w:sz w:val="24"/>
                <w:szCs w:val="24"/>
              </w:rPr>
              <w:t>Cargo:</w:t>
            </w:r>
          </w:p>
        </w:tc>
        <w:tc>
          <w:tcPr>
            <w:tcW w:w="4252" w:type="dxa"/>
          </w:tcPr>
          <w:p w:rsidR="002200F5" w:rsidRPr="00A16264" w:rsidRDefault="002200F5" w:rsidP="004E6B2B">
            <w:pPr>
              <w:rPr>
                <w:rFonts w:ascii="Times New Roman" w:hAnsi="Times New Roman" w:cs="Times New Roman"/>
                <w:i/>
                <w:sz w:val="24"/>
                <w:szCs w:val="24"/>
              </w:rPr>
            </w:pPr>
            <w:r w:rsidRPr="00A16264">
              <w:rPr>
                <w:rFonts w:ascii="Times New Roman" w:hAnsi="Times New Roman" w:cs="Times New Roman"/>
                <w:i/>
                <w:sz w:val="24"/>
                <w:szCs w:val="24"/>
              </w:rPr>
              <w:t xml:space="preserve">Cargo: </w:t>
            </w:r>
          </w:p>
          <w:p w:rsidR="004E6B2B" w:rsidRPr="002200F5" w:rsidRDefault="004E6B2B" w:rsidP="004E6B2B">
            <w:pPr>
              <w:rPr>
                <w:rFonts w:ascii="Times New Roman" w:hAnsi="Times New Roman" w:cs="Times New Roman"/>
                <w:i/>
                <w:color w:val="767171" w:themeColor="background2" w:themeShade="80"/>
                <w:sz w:val="24"/>
                <w:szCs w:val="24"/>
              </w:rPr>
            </w:pPr>
          </w:p>
        </w:tc>
      </w:tr>
    </w:tbl>
    <w:p w:rsidR="001876B0" w:rsidRPr="004E6B2B" w:rsidRDefault="001876B0" w:rsidP="004328F0">
      <w:pPr>
        <w:rPr>
          <w:rFonts w:ascii="Times New Roman" w:hAnsi="Times New Roman" w:cs="Times New Roman"/>
          <w:sz w:val="24"/>
          <w:szCs w:val="24"/>
        </w:rPr>
      </w:pPr>
    </w:p>
    <w:p w:rsidR="004328F0" w:rsidRPr="004E6B2B" w:rsidRDefault="004328F0">
      <w:pPr>
        <w:rPr>
          <w:rFonts w:ascii="Times New Roman" w:hAnsi="Times New Roman" w:cs="Times New Roman"/>
          <w:sz w:val="24"/>
          <w:szCs w:val="24"/>
        </w:rPr>
      </w:pPr>
    </w:p>
    <w:sectPr w:rsidR="004328F0" w:rsidRPr="004E6B2B">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72D" w:rsidRDefault="00F7172D" w:rsidP="004328F0">
      <w:pPr>
        <w:spacing w:after="0" w:line="240" w:lineRule="auto"/>
      </w:pPr>
      <w:r>
        <w:separator/>
      </w:r>
    </w:p>
  </w:endnote>
  <w:endnote w:type="continuationSeparator" w:id="0">
    <w:p w:rsidR="00F7172D" w:rsidRDefault="00F7172D" w:rsidP="0043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78460"/>
      <w:docPartObj>
        <w:docPartGallery w:val="Page Numbers (Bottom of Page)"/>
        <w:docPartUnique/>
      </w:docPartObj>
    </w:sdtPr>
    <w:sdtEndPr/>
    <w:sdtContent>
      <w:p w:rsidR="004328F0" w:rsidRDefault="004328F0">
        <w:pPr>
          <w:pStyle w:val="Piedepgina"/>
          <w:jc w:val="right"/>
        </w:pPr>
        <w:r>
          <w:fldChar w:fldCharType="begin"/>
        </w:r>
        <w:r>
          <w:instrText>PAGE   \* MERGEFORMAT</w:instrText>
        </w:r>
        <w:r>
          <w:fldChar w:fldCharType="separate"/>
        </w:r>
        <w:r w:rsidR="009A0002" w:rsidRPr="009A0002">
          <w:rPr>
            <w:noProof/>
            <w:lang w:val="es-ES"/>
          </w:rPr>
          <w:t>2</w:t>
        </w:r>
        <w:r>
          <w:fldChar w:fldCharType="end"/>
        </w:r>
      </w:p>
    </w:sdtContent>
  </w:sdt>
  <w:p w:rsidR="004328F0" w:rsidRDefault="004328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72D" w:rsidRDefault="00F7172D" w:rsidP="004328F0">
      <w:pPr>
        <w:spacing w:after="0" w:line="240" w:lineRule="auto"/>
      </w:pPr>
      <w:r>
        <w:separator/>
      </w:r>
    </w:p>
  </w:footnote>
  <w:footnote w:type="continuationSeparator" w:id="0">
    <w:p w:rsidR="00F7172D" w:rsidRDefault="00F7172D" w:rsidP="00432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98C"/>
    <w:multiLevelType w:val="multilevel"/>
    <w:tmpl w:val="4F887E96"/>
    <w:lvl w:ilvl="0">
      <w:start w:val="1"/>
      <w:numFmt w:val="decimal"/>
      <w:pStyle w:val="Titulo1"/>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C9C6368"/>
    <w:multiLevelType w:val="hybridMultilevel"/>
    <w:tmpl w:val="7610DC46"/>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B0"/>
    <w:rsid w:val="00147127"/>
    <w:rsid w:val="001876B0"/>
    <w:rsid w:val="0019508E"/>
    <w:rsid w:val="002200F5"/>
    <w:rsid w:val="00236DC9"/>
    <w:rsid w:val="0029430B"/>
    <w:rsid w:val="002D6E3B"/>
    <w:rsid w:val="00356195"/>
    <w:rsid w:val="003B048C"/>
    <w:rsid w:val="003F64E3"/>
    <w:rsid w:val="004328F0"/>
    <w:rsid w:val="004E6B2B"/>
    <w:rsid w:val="0060604E"/>
    <w:rsid w:val="00755999"/>
    <w:rsid w:val="00853677"/>
    <w:rsid w:val="00900BC3"/>
    <w:rsid w:val="009A0002"/>
    <w:rsid w:val="00A16264"/>
    <w:rsid w:val="00A538A8"/>
    <w:rsid w:val="00A93762"/>
    <w:rsid w:val="00B5169C"/>
    <w:rsid w:val="00D81950"/>
    <w:rsid w:val="00DB1C38"/>
    <w:rsid w:val="00E3493D"/>
    <w:rsid w:val="00EC19E1"/>
    <w:rsid w:val="00F66B9E"/>
    <w:rsid w:val="00F717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2EB94-E139-4D87-9810-053BD083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autoRedefine/>
    <w:qFormat/>
    <w:rsid w:val="00B5169C"/>
    <w:pPr>
      <w:numPr>
        <w:numId w:val="1"/>
      </w:numPr>
      <w:spacing w:after="240" w:line="240" w:lineRule="auto"/>
      <w:jc w:val="both"/>
    </w:pPr>
    <w:rPr>
      <w:rFonts w:ascii="Times New Roman" w:hAnsi="Times New Roman" w:cs="Times New Roman"/>
      <w:b/>
      <w:sz w:val="28"/>
      <w:szCs w:val="28"/>
      <w:lang w:val="es-ES_tradnl"/>
    </w:rPr>
  </w:style>
  <w:style w:type="paragraph" w:styleId="Prrafodelista">
    <w:name w:val="List Paragraph"/>
    <w:basedOn w:val="Normal"/>
    <w:uiPriority w:val="34"/>
    <w:qFormat/>
    <w:rsid w:val="00900BC3"/>
    <w:pPr>
      <w:ind w:left="720"/>
      <w:contextualSpacing/>
    </w:pPr>
  </w:style>
  <w:style w:type="table" w:styleId="Tablaconcuadrcula">
    <w:name w:val="Table Grid"/>
    <w:basedOn w:val="Tablanormal"/>
    <w:uiPriority w:val="39"/>
    <w:rsid w:val="00F6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328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28F0"/>
  </w:style>
  <w:style w:type="paragraph" w:styleId="Piedepgina">
    <w:name w:val="footer"/>
    <w:basedOn w:val="Normal"/>
    <w:link w:val="PiedepginaCar"/>
    <w:uiPriority w:val="99"/>
    <w:unhideWhenUsed/>
    <w:rsid w:val="00432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Racines</dc:creator>
  <cp:keywords/>
  <dc:description/>
  <cp:lastModifiedBy>Paola Racines</cp:lastModifiedBy>
  <cp:revision>20</cp:revision>
  <dcterms:created xsi:type="dcterms:W3CDTF">2021-01-14T16:37:00Z</dcterms:created>
  <dcterms:modified xsi:type="dcterms:W3CDTF">2021-01-15T20:23:00Z</dcterms:modified>
</cp:coreProperties>
</file>